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63AF" w14:textId="77777777" w:rsidR="005D233D" w:rsidRDefault="005D233D" w:rsidP="005D233D">
      <w:pPr>
        <w:ind w:rightChars="-587" w:right="-1233" w:firstLineChars="1372" w:firstLine="4116"/>
        <w:jc w:val="left"/>
        <w:rPr>
          <w:sz w:val="30"/>
        </w:rPr>
      </w:pPr>
      <w:r>
        <w:rPr>
          <w:rFonts w:hint="eastAsia"/>
          <w:sz w:val="30"/>
        </w:rPr>
        <w:t>成都职业技术学院学期授课计划</w:t>
      </w:r>
    </w:p>
    <w:p w14:paraId="3FBA35B9" w14:textId="64A18C51" w:rsidR="005D233D" w:rsidRDefault="005D233D" w:rsidP="005D233D">
      <w:pPr>
        <w:ind w:rightChars="-587" w:right="-1233" w:firstLineChars="1764" w:firstLine="4234"/>
        <w:jc w:val="left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――</w:t>
      </w:r>
      <w:r>
        <w:rPr>
          <w:rFonts w:hint="eastAsia"/>
          <w:sz w:val="24"/>
        </w:rPr>
        <w:t>20</w:t>
      </w:r>
      <w:r>
        <w:rPr>
          <w:sz w:val="24"/>
        </w:rPr>
        <w:t>21</w:t>
      </w:r>
      <w:r>
        <w:rPr>
          <w:rFonts w:hint="eastAsia"/>
          <w:sz w:val="24"/>
        </w:rPr>
        <w:t xml:space="preserve">   </w:t>
      </w:r>
      <w:proofErr w:type="gramStart"/>
      <w:r>
        <w:rPr>
          <w:rFonts w:hint="eastAsia"/>
          <w:sz w:val="24"/>
        </w:rPr>
        <w:t>学年第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学期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143"/>
        <w:gridCol w:w="298"/>
        <w:gridCol w:w="616"/>
        <w:gridCol w:w="539"/>
        <w:gridCol w:w="1052"/>
        <w:gridCol w:w="285"/>
        <w:gridCol w:w="236"/>
        <w:gridCol w:w="80"/>
        <w:gridCol w:w="885"/>
        <w:gridCol w:w="110"/>
        <w:gridCol w:w="298"/>
        <w:gridCol w:w="326"/>
        <w:gridCol w:w="249"/>
        <w:gridCol w:w="208"/>
        <w:gridCol w:w="582"/>
        <w:gridCol w:w="1167"/>
        <w:gridCol w:w="451"/>
        <w:gridCol w:w="1293"/>
        <w:gridCol w:w="387"/>
        <w:gridCol w:w="87"/>
        <w:gridCol w:w="546"/>
        <w:gridCol w:w="231"/>
        <w:gridCol w:w="1085"/>
      </w:tblGrid>
      <w:tr w:rsidR="005D233D" w14:paraId="1E65A51D" w14:textId="77777777" w:rsidTr="00ED48BD">
        <w:trPr>
          <w:trHeight w:val="276"/>
        </w:trPr>
        <w:tc>
          <w:tcPr>
            <w:tcW w:w="652" w:type="pct"/>
            <w:vMerge w:val="restart"/>
            <w:vAlign w:val="center"/>
          </w:tcPr>
          <w:p w14:paraId="65ABCB81" w14:textId="77777777" w:rsidR="005D233D" w:rsidRDefault="005D233D" w:rsidP="00ED48BD">
            <w:pPr>
              <w:spacing w:afterLines="30" w:after="93"/>
              <w:ind w:rightChars="-587" w:right="-1233" w:firstLineChars="49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14:paraId="0AAAF0C7" w14:textId="77777777" w:rsidR="005D233D" w:rsidRDefault="005D233D" w:rsidP="00ED48BD">
            <w:pPr>
              <w:spacing w:afterLines="30" w:after="93"/>
              <w:ind w:rightChars="-587" w:right="-1233" w:firstLineChars="49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143" w:type="pct"/>
            <w:gridSpan w:val="6"/>
            <w:vMerge w:val="restart"/>
            <w:vAlign w:val="center"/>
          </w:tcPr>
          <w:p w14:paraId="5AE3BEC2" w14:textId="4F133C71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电子商务创业实务</w:t>
            </w:r>
          </w:p>
        </w:tc>
        <w:tc>
          <w:tcPr>
            <w:tcW w:w="627" w:type="pct"/>
            <w:gridSpan w:val="5"/>
            <w:vAlign w:val="center"/>
          </w:tcPr>
          <w:p w14:paraId="6E1A08B7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18" w:type="pct"/>
            <w:gridSpan w:val="8"/>
            <w:vAlign w:val="center"/>
          </w:tcPr>
          <w:p w14:paraId="77CD586D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247" w:type="pct"/>
            <w:gridSpan w:val="2"/>
            <w:vMerge w:val="restart"/>
            <w:vAlign w:val="center"/>
          </w:tcPr>
          <w:p w14:paraId="1BC648DB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任课</w:t>
            </w:r>
          </w:p>
          <w:p w14:paraId="20E5CBC2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513" w:type="pct"/>
            <w:gridSpan w:val="2"/>
            <w:vMerge w:val="restart"/>
            <w:vAlign w:val="center"/>
          </w:tcPr>
          <w:p w14:paraId="2AC68EEB" w14:textId="66B7972C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周江</w:t>
            </w:r>
            <w:proofErr w:type="gramEnd"/>
          </w:p>
        </w:tc>
      </w:tr>
      <w:tr w:rsidR="005D233D" w14:paraId="52AB5B0C" w14:textId="77777777" w:rsidTr="00ED48BD">
        <w:trPr>
          <w:trHeight w:val="318"/>
        </w:trPr>
        <w:tc>
          <w:tcPr>
            <w:tcW w:w="652" w:type="pct"/>
            <w:vMerge/>
            <w:vAlign w:val="center"/>
          </w:tcPr>
          <w:p w14:paraId="3C7C17E9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</w:p>
        </w:tc>
        <w:tc>
          <w:tcPr>
            <w:tcW w:w="1143" w:type="pct"/>
            <w:gridSpan w:val="6"/>
            <w:vMerge/>
            <w:vAlign w:val="center"/>
          </w:tcPr>
          <w:p w14:paraId="7FAE1F55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</w:p>
        </w:tc>
        <w:tc>
          <w:tcPr>
            <w:tcW w:w="627" w:type="pct"/>
            <w:gridSpan w:val="5"/>
            <w:vAlign w:val="center"/>
          </w:tcPr>
          <w:p w14:paraId="55F4E9FA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班级名称</w:t>
            </w:r>
          </w:p>
        </w:tc>
        <w:tc>
          <w:tcPr>
            <w:tcW w:w="1818" w:type="pct"/>
            <w:gridSpan w:val="8"/>
            <w:vAlign w:val="center"/>
          </w:tcPr>
          <w:p w14:paraId="19C8189E" w14:textId="2490EBED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</w:p>
        </w:tc>
        <w:tc>
          <w:tcPr>
            <w:tcW w:w="247" w:type="pct"/>
            <w:gridSpan w:val="2"/>
            <w:vMerge/>
            <w:vAlign w:val="center"/>
          </w:tcPr>
          <w:p w14:paraId="2C653832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</w:p>
        </w:tc>
        <w:tc>
          <w:tcPr>
            <w:tcW w:w="513" w:type="pct"/>
            <w:gridSpan w:val="2"/>
            <w:vMerge/>
            <w:vAlign w:val="center"/>
          </w:tcPr>
          <w:p w14:paraId="4229A4FD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</w:p>
        </w:tc>
      </w:tr>
      <w:tr w:rsidR="005D233D" w14:paraId="0A2A36B0" w14:textId="77777777" w:rsidTr="00ED48BD">
        <w:trPr>
          <w:trHeight w:val="506"/>
        </w:trPr>
        <w:tc>
          <w:tcPr>
            <w:tcW w:w="652" w:type="pct"/>
            <w:vAlign w:val="center"/>
          </w:tcPr>
          <w:p w14:paraId="12D0ACBC" w14:textId="77777777" w:rsidR="005D233D" w:rsidRDefault="005D233D" w:rsidP="00ED48BD">
            <w:pPr>
              <w:spacing w:line="260" w:lineRule="exact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采用教材名</w:t>
            </w:r>
          </w:p>
          <w:p w14:paraId="6A7F65D0" w14:textId="77777777" w:rsidR="005D233D" w:rsidRDefault="005D233D" w:rsidP="00ED48BD">
            <w:pPr>
              <w:spacing w:line="260" w:lineRule="exact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称、版本</w:t>
            </w:r>
          </w:p>
        </w:tc>
        <w:tc>
          <w:tcPr>
            <w:tcW w:w="4348" w:type="pct"/>
            <w:gridSpan w:val="23"/>
            <w:vAlign w:val="center"/>
          </w:tcPr>
          <w:p w14:paraId="3471BB46" w14:textId="05020CEC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电子商务创业教材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清华大学出版社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5D233D" w14:paraId="6F8E7347" w14:textId="77777777" w:rsidTr="00ED48BD">
        <w:trPr>
          <w:trHeight w:val="695"/>
        </w:trPr>
        <w:tc>
          <w:tcPr>
            <w:tcW w:w="652" w:type="pct"/>
            <w:vAlign w:val="center"/>
          </w:tcPr>
          <w:p w14:paraId="1080B1A4" w14:textId="77777777" w:rsidR="005D233D" w:rsidRDefault="005D233D" w:rsidP="00ED48BD">
            <w:pPr>
              <w:spacing w:afterLines="30" w:after="93" w:line="220" w:lineRule="exact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主要参考书</w:t>
            </w:r>
          </w:p>
          <w:p w14:paraId="342BA0CB" w14:textId="77777777" w:rsidR="005D233D" w:rsidRDefault="005D233D" w:rsidP="00ED48BD">
            <w:pPr>
              <w:spacing w:afterLines="30" w:after="93" w:line="220" w:lineRule="exact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名称、版本</w:t>
            </w:r>
          </w:p>
        </w:tc>
        <w:tc>
          <w:tcPr>
            <w:tcW w:w="4348" w:type="pct"/>
            <w:gridSpan w:val="23"/>
            <w:vAlign w:val="center"/>
          </w:tcPr>
          <w:p w14:paraId="7145EBA5" w14:textId="77777777" w:rsidR="005D233D" w:rsidRPr="005D233D" w:rsidRDefault="005D233D" w:rsidP="005D233D">
            <w:pPr>
              <w:spacing w:afterLines="30" w:after="93"/>
              <w:ind w:rightChars="-587" w:right="-1233"/>
              <w:rPr>
                <w:szCs w:val="21"/>
              </w:rPr>
            </w:pPr>
            <w:r w:rsidRPr="005D233D">
              <w:rPr>
                <w:rFonts w:hint="eastAsia"/>
                <w:szCs w:val="21"/>
              </w:rPr>
              <w:t>《</w:t>
            </w:r>
            <w:r w:rsidRPr="005D233D">
              <w:rPr>
                <w:szCs w:val="21"/>
              </w:rPr>
              <w:t>淘宝网上学淘宝</w:t>
            </w:r>
            <w:r w:rsidRPr="005D233D">
              <w:rPr>
                <w:rFonts w:hint="eastAsia"/>
                <w:szCs w:val="21"/>
              </w:rPr>
              <w:t>》</w:t>
            </w:r>
            <w:r w:rsidRPr="005D233D">
              <w:rPr>
                <w:szCs w:val="21"/>
              </w:rPr>
              <w:t>天天</w:t>
            </w:r>
            <w:proofErr w:type="gramStart"/>
            <w:r w:rsidRPr="005D233D">
              <w:rPr>
                <w:szCs w:val="21"/>
              </w:rPr>
              <w:t>心悦等主编</w:t>
            </w:r>
            <w:proofErr w:type="gramEnd"/>
            <w:r w:rsidRPr="005D233D">
              <w:rPr>
                <w:szCs w:val="21"/>
              </w:rPr>
              <w:t>．清华大学出版社，</w:t>
            </w:r>
            <w:r w:rsidRPr="005D233D">
              <w:rPr>
                <w:szCs w:val="21"/>
              </w:rPr>
              <w:t>2008</w:t>
            </w:r>
            <w:r w:rsidRPr="005D233D">
              <w:rPr>
                <w:rFonts w:hint="eastAsia"/>
                <w:szCs w:val="21"/>
              </w:rPr>
              <w:t>年。</w:t>
            </w:r>
          </w:p>
          <w:p w14:paraId="08C458C7" w14:textId="72380FAC" w:rsidR="005D233D" w:rsidRP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 w:rsidRPr="005D233D">
              <w:rPr>
                <w:rFonts w:hint="eastAsia"/>
                <w:szCs w:val="21"/>
              </w:rPr>
              <w:t>《电子商务概论》，仝新顺主编，人民邮电出版社，</w:t>
            </w:r>
            <w:r w:rsidRPr="005D233D">
              <w:rPr>
                <w:szCs w:val="21"/>
              </w:rPr>
              <w:t>2015</w:t>
            </w:r>
            <w:r w:rsidRPr="005D233D">
              <w:rPr>
                <w:szCs w:val="21"/>
              </w:rPr>
              <w:t>年。</w:t>
            </w:r>
          </w:p>
        </w:tc>
      </w:tr>
      <w:tr w:rsidR="00376387" w14:paraId="35E7CCA0" w14:textId="77777777" w:rsidTr="00ED48BD">
        <w:trPr>
          <w:trHeight w:hRule="exact" w:val="538"/>
        </w:trPr>
        <w:tc>
          <w:tcPr>
            <w:tcW w:w="652" w:type="pct"/>
            <w:vAlign w:val="center"/>
          </w:tcPr>
          <w:p w14:paraId="46E95258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教学总</w:t>
            </w:r>
            <w:proofErr w:type="gramEnd"/>
            <w:r>
              <w:rPr>
                <w:rFonts w:hint="eastAsia"/>
                <w:szCs w:val="21"/>
              </w:rPr>
              <w:t>周数</w:t>
            </w:r>
          </w:p>
        </w:tc>
        <w:tc>
          <w:tcPr>
            <w:tcW w:w="622" w:type="pct"/>
            <w:gridSpan w:val="4"/>
            <w:vAlign w:val="center"/>
          </w:tcPr>
          <w:p w14:paraId="0008D503" w14:textId="280796B8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644" w:type="pct"/>
            <w:gridSpan w:val="4"/>
            <w:vAlign w:val="center"/>
          </w:tcPr>
          <w:p w14:paraId="6DE07BCD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授课周数</w:t>
            </w:r>
          </w:p>
        </w:tc>
        <w:tc>
          <w:tcPr>
            <w:tcW w:w="345" w:type="pct"/>
            <w:vAlign w:val="center"/>
          </w:tcPr>
          <w:p w14:paraId="57FA4BA7" w14:textId="666F3CD6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383" w:type="pct"/>
            <w:gridSpan w:val="4"/>
            <w:vAlign w:val="center"/>
          </w:tcPr>
          <w:p w14:paraId="3835279A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周学时数</w:t>
            </w:r>
          </w:p>
        </w:tc>
        <w:tc>
          <w:tcPr>
            <w:tcW w:w="308" w:type="pct"/>
            <w:gridSpan w:val="2"/>
            <w:vAlign w:val="center"/>
          </w:tcPr>
          <w:p w14:paraId="6A3D01EE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31" w:type="pct"/>
            <w:gridSpan w:val="2"/>
            <w:vAlign w:val="center"/>
          </w:tcPr>
          <w:p w14:paraId="417FF023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总学时数</w:t>
            </w:r>
          </w:p>
        </w:tc>
        <w:tc>
          <w:tcPr>
            <w:tcW w:w="504" w:type="pct"/>
            <w:vAlign w:val="center"/>
          </w:tcPr>
          <w:p w14:paraId="642C3F09" w14:textId="7367B8C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488" w:type="pct"/>
            <w:gridSpan w:val="4"/>
            <w:vAlign w:val="center"/>
          </w:tcPr>
          <w:p w14:paraId="107B31AF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总学分</w:t>
            </w:r>
          </w:p>
        </w:tc>
        <w:tc>
          <w:tcPr>
            <w:tcW w:w="423" w:type="pct"/>
            <w:vAlign w:val="center"/>
          </w:tcPr>
          <w:p w14:paraId="612DD240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376387" w14:paraId="58803E27" w14:textId="77777777" w:rsidTr="00ED48BD">
        <w:trPr>
          <w:trHeight w:hRule="exact" w:val="510"/>
        </w:trPr>
        <w:tc>
          <w:tcPr>
            <w:tcW w:w="652" w:type="pct"/>
            <w:vAlign w:val="center"/>
          </w:tcPr>
          <w:p w14:paraId="18A1D4C5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讲授学时</w:t>
            </w:r>
          </w:p>
        </w:tc>
        <w:tc>
          <w:tcPr>
            <w:tcW w:w="412" w:type="pct"/>
            <w:gridSpan w:val="3"/>
            <w:vAlign w:val="center"/>
          </w:tcPr>
          <w:p w14:paraId="136C375A" w14:textId="2EEC0292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9F42DC">
              <w:rPr>
                <w:szCs w:val="21"/>
              </w:rPr>
              <w:t>6</w:t>
            </w:r>
          </w:p>
        </w:tc>
        <w:tc>
          <w:tcPr>
            <w:tcW w:w="823" w:type="pct"/>
            <w:gridSpan w:val="4"/>
            <w:vAlign w:val="center"/>
          </w:tcPr>
          <w:p w14:paraId="39942A7F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实训（实验）学时</w:t>
            </w:r>
          </w:p>
        </w:tc>
        <w:tc>
          <w:tcPr>
            <w:tcW w:w="759" w:type="pct"/>
            <w:gridSpan w:val="6"/>
            <w:vAlign w:val="center"/>
          </w:tcPr>
          <w:p w14:paraId="042F29D3" w14:textId="32D58A94" w:rsidR="005D233D" w:rsidRDefault="009F42DC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39" w:type="pct"/>
            <w:gridSpan w:val="4"/>
            <w:vAlign w:val="center"/>
          </w:tcPr>
          <w:p w14:paraId="20643568" w14:textId="77777777" w:rsidR="005D233D" w:rsidRDefault="005D233D" w:rsidP="00ED48BD">
            <w:pPr>
              <w:spacing w:afterLines="30" w:after="93"/>
              <w:ind w:rightChars="-587" w:right="-1233" w:firstLineChars="294" w:firstLine="617"/>
              <w:rPr>
                <w:szCs w:val="21"/>
              </w:rPr>
            </w:pPr>
            <w:r>
              <w:rPr>
                <w:rFonts w:hint="eastAsia"/>
                <w:szCs w:val="21"/>
              </w:rPr>
              <w:t>考核学时</w:t>
            </w:r>
          </w:p>
        </w:tc>
        <w:tc>
          <w:tcPr>
            <w:tcW w:w="504" w:type="pct"/>
            <w:vAlign w:val="center"/>
          </w:tcPr>
          <w:p w14:paraId="3F61A1A3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88" w:type="pct"/>
            <w:gridSpan w:val="4"/>
            <w:vAlign w:val="center"/>
          </w:tcPr>
          <w:p w14:paraId="1F82AF4D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机动学时</w:t>
            </w:r>
          </w:p>
        </w:tc>
        <w:tc>
          <w:tcPr>
            <w:tcW w:w="423" w:type="pct"/>
            <w:vAlign w:val="center"/>
          </w:tcPr>
          <w:p w14:paraId="738BE294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5D233D" w14:paraId="573478DB" w14:textId="77777777" w:rsidTr="00ED48BD">
        <w:trPr>
          <w:trHeight w:hRule="exact" w:val="510"/>
        </w:trPr>
        <w:tc>
          <w:tcPr>
            <w:tcW w:w="708" w:type="pct"/>
            <w:gridSpan w:val="2"/>
            <w:vAlign w:val="center"/>
          </w:tcPr>
          <w:p w14:paraId="4ADD37B5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1598" w:type="pct"/>
            <w:gridSpan w:val="9"/>
            <w:vAlign w:val="center"/>
          </w:tcPr>
          <w:p w14:paraId="23AEF6EB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</w:tc>
        <w:tc>
          <w:tcPr>
            <w:tcW w:w="421" w:type="pct"/>
            <w:gridSpan w:val="4"/>
            <w:vAlign w:val="center"/>
          </w:tcPr>
          <w:p w14:paraId="0A4358E3" w14:textId="77777777" w:rsidR="005D233D" w:rsidRDefault="005D233D" w:rsidP="00ED48BD">
            <w:pPr>
              <w:spacing w:afterLines="30" w:after="93"/>
              <w:ind w:left="57"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273" w:type="pct"/>
            <w:gridSpan w:val="9"/>
            <w:vAlign w:val="center"/>
          </w:tcPr>
          <w:p w14:paraId="54B5A2D4" w14:textId="04C33284" w:rsidR="005D233D" w:rsidRDefault="005D233D" w:rsidP="00ED48BD">
            <w:pPr>
              <w:spacing w:afterLines="30" w:after="93"/>
              <w:ind w:rightChars="-587" w:right="-1233" w:firstLineChars="686" w:firstLine="1441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18/19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周</w:t>
            </w:r>
          </w:p>
        </w:tc>
      </w:tr>
      <w:tr w:rsidR="005D233D" w14:paraId="691FAFE0" w14:textId="77777777" w:rsidTr="00376387">
        <w:trPr>
          <w:trHeight w:val="428"/>
        </w:trPr>
        <w:tc>
          <w:tcPr>
            <w:tcW w:w="5000" w:type="pct"/>
            <w:gridSpan w:val="24"/>
          </w:tcPr>
          <w:p w14:paraId="7DA61FD2" w14:textId="4B82D80A" w:rsidR="005D233D" w:rsidRDefault="005D233D" w:rsidP="00ED48BD">
            <w:pPr>
              <w:spacing w:afterLines="30" w:after="93"/>
              <w:ind w:rightChars="-587" w:right="-123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对学生前续课程学习情况及学生学习需求的了解：学生对电子商务基础课程知识已经基本了解，但对网上创业等知识了解较少。</w:t>
            </w:r>
          </w:p>
        </w:tc>
      </w:tr>
      <w:tr w:rsidR="005D233D" w14:paraId="71B361EF" w14:textId="77777777" w:rsidTr="00ED48BD">
        <w:trPr>
          <w:trHeight w:val="837"/>
        </w:trPr>
        <w:tc>
          <w:tcPr>
            <w:tcW w:w="5000" w:type="pct"/>
            <w:gridSpan w:val="24"/>
          </w:tcPr>
          <w:p w14:paraId="330F6C1D" w14:textId="10B6FDA0" w:rsidR="005D233D" w:rsidRPr="005D233D" w:rsidRDefault="005D233D" w:rsidP="00376387">
            <w:pPr>
              <w:spacing w:afterLines="50" w:after="156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学生学习本课程的目标（根据教学大纲的要求及学生学习的需求确定）：</w:t>
            </w:r>
            <w:r w:rsidRPr="005D233D">
              <w:rPr>
                <w:szCs w:val="21"/>
              </w:rPr>
              <w:t>（</w:t>
            </w:r>
            <w:r w:rsidRPr="005D233D">
              <w:rPr>
                <w:szCs w:val="21"/>
              </w:rPr>
              <w:t>1</w:t>
            </w:r>
            <w:r w:rsidRPr="005D233D">
              <w:rPr>
                <w:szCs w:val="21"/>
              </w:rPr>
              <w:t>）</w:t>
            </w:r>
            <w:r w:rsidRPr="005D233D">
              <w:rPr>
                <w:rFonts w:hint="eastAsia"/>
                <w:szCs w:val="21"/>
              </w:rPr>
              <w:t>了解电子商务和创业的基本概念、基本原理，电子商务经济、管理、技术环境等电子商务基本理论；（</w:t>
            </w:r>
            <w:r w:rsidRPr="005D233D">
              <w:rPr>
                <w:rFonts w:hint="eastAsia"/>
                <w:szCs w:val="21"/>
              </w:rPr>
              <w:t>2</w:t>
            </w:r>
            <w:r w:rsidRPr="005D233D">
              <w:rPr>
                <w:rFonts w:hint="eastAsia"/>
                <w:szCs w:val="21"/>
              </w:rPr>
              <w:t>）</w:t>
            </w:r>
            <w:r w:rsidRPr="005D233D">
              <w:rPr>
                <w:szCs w:val="21"/>
              </w:rPr>
              <w:t>理解</w:t>
            </w:r>
            <w:r w:rsidRPr="005D233D">
              <w:rPr>
                <w:szCs w:val="21"/>
              </w:rPr>
              <w:t>C2C</w:t>
            </w:r>
            <w:r w:rsidRPr="005D233D">
              <w:rPr>
                <w:rFonts w:hint="eastAsia"/>
                <w:szCs w:val="21"/>
              </w:rPr>
              <w:t>、</w:t>
            </w:r>
            <w:r w:rsidRPr="005D233D">
              <w:rPr>
                <w:rFonts w:hint="eastAsia"/>
                <w:szCs w:val="21"/>
              </w:rPr>
              <w:t>B2C</w:t>
            </w:r>
            <w:r w:rsidRPr="005D233D">
              <w:rPr>
                <w:rFonts w:hint="eastAsia"/>
                <w:szCs w:val="21"/>
              </w:rPr>
              <w:t>等</w:t>
            </w:r>
            <w:r w:rsidRPr="005D233D">
              <w:rPr>
                <w:szCs w:val="21"/>
              </w:rPr>
              <w:t>电子商务创业的基本思想；（</w:t>
            </w:r>
            <w:r w:rsidRPr="005D233D">
              <w:rPr>
                <w:szCs w:val="21"/>
              </w:rPr>
              <w:t>2</w:t>
            </w:r>
            <w:r w:rsidRPr="005D233D">
              <w:rPr>
                <w:szCs w:val="21"/>
              </w:rPr>
              <w:t>）掌握网上零售的基础知识；（</w:t>
            </w:r>
            <w:r w:rsidRPr="005D233D">
              <w:rPr>
                <w:szCs w:val="21"/>
              </w:rPr>
              <w:t>3</w:t>
            </w:r>
            <w:r w:rsidRPr="005D233D">
              <w:rPr>
                <w:szCs w:val="21"/>
              </w:rPr>
              <w:t>）掌握网上购物的基本流程；</w:t>
            </w:r>
            <w:r w:rsidRPr="00376387">
              <w:rPr>
                <w:szCs w:val="21"/>
              </w:rPr>
              <w:t>（</w:t>
            </w:r>
            <w:r w:rsidRPr="00376387">
              <w:rPr>
                <w:szCs w:val="21"/>
              </w:rPr>
              <w:t>4</w:t>
            </w:r>
            <w:r w:rsidRPr="00376387">
              <w:rPr>
                <w:szCs w:val="21"/>
              </w:rPr>
              <w:t>）掌握网上开店及其管理的相关知识</w:t>
            </w:r>
            <w:r w:rsidR="00376387">
              <w:rPr>
                <w:rFonts w:hint="eastAsia"/>
                <w:szCs w:val="21"/>
              </w:rPr>
              <w:t>；</w:t>
            </w:r>
            <w:r w:rsidRPr="00376387">
              <w:rPr>
                <w:rFonts w:hint="eastAsia"/>
                <w:szCs w:val="21"/>
              </w:rPr>
              <w:t>（</w:t>
            </w:r>
            <w:r w:rsidRPr="00376387">
              <w:rPr>
                <w:rFonts w:hint="eastAsia"/>
                <w:szCs w:val="21"/>
              </w:rPr>
              <w:t>5</w:t>
            </w:r>
            <w:r w:rsidRPr="00376387">
              <w:rPr>
                <w:rFonts w:hint="eastAsia"/>
                <w:szCs w:val="21"/>
              </w:rPr>
              <w:t>）掌握电子商务产业和电子商务经济分析，电子商务案例分析，电子商务与世界经济发展。</w:t>
            </w:r>
          </w:p>
        </w:tc>
      </w:tr>
      <w:tr w:rsidR="005D233D" w14:paraId="4C2A6C66" w14:textId="77777777" w:rsidTr="00ED48BD">
        <w:trPr>
          <w:trHeight w:val="250"/>
        </w:trPr>
        <w:tc>
          <w:tcPr>
            <w:tcW w:w="5000" w:type="pct"/>
            <w:gridSpan w:val="24"/>
          </w:tcPr>
          <w:p w14:paraId="09C10005" w14:textId="77777777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需要的教学资源：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多媒体教室</w:t>
            </w:r>
          </w:p>
        </w:tc>
      </w:tr>
      <w:tr w:rsidR="005D233D" w14:paraId="54EE63D2" w14:textId="77777777" w:rsidTr="00ED48BD">
        <w:trPr>
          <w:trHeight w:val="372"/>
        </w:trPr>
        <w:tc>
          <w:tcPr>
            <w:tcW w:w="5000" w:type="pct"/>
            <w:gridSpan w:val="24"/>
          </w:tcPr>
          <w:p w14:paraId="128D61D2" w14:textId="03B240B4" w:rsidR="005D233D" w:rsidRDefault="005D233D" w:rsidP="00ED48BD">
            <w:pPr>
              <w:spacing w:afterLines="30" w:after="93"/>
              <w:ind w:rightChars="-587" w:right="-1233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学生成绩考核计划：平时成绩占</w:t>
            </w:r>
            <w:r w:rsidR="00376387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0%</w:t>
            </w:r>
            <w:r>
              <w:rPr>
                <w:rFonts w:hint="eastAsia"/>
                <w:szCs w:val="21"/>
              </w:rPr>
              <w:t>，期末成绩占</w:t>
            </w:r>
            <w:r w:rsidR="00376387"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0%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5D233D" w14:paraId="7D679FBA" w14:textId="77777777" w:rsidTr="00376387">
        <w:trPr>
          <w:trHeight w:val="653"/>
        </w:trPr>
        <w:tc>
          <w:tcPr>
            <w:tcW w:w="824" w:type="pct"/>
            <w:gridSpan w:val="3"/>
            <w:vAlign w:val="center"/>
          </w:tcPr>
          <w:p w14:paraId="58784169" w14:textId="77777777" w:rsidR="005D233D" w:rsidRDefault="005D233D" w:rsidP="00ED48BD">
            <w:pPr>
              <w:spacing w:afterLines="30" w:after="93" w:line="200" w:lineRule="exact"/>
              <w:ind w:rightChars="-587" w:right="-1233" w:firstLineChars="48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</w:t>
            </w:r>
          </w:p>
          <w:p w14:paraId="187235FC" w14:textId="77777777" w:rsidR="005D233D" w:rsidRDefault="005D233D" w:rsidP="00ED48BD">
            <w:pPr>
              <w:spacing w:afterLines="30" w:after="93" w:line="200" w:lineRule="exact"/>
              <w:ind w:rightChars="-587" w:right="-1233" w:firstLineChars="196" w:firstLine="412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</w:tc>
        <w:tc>
          <w:tcPr>
            <w:tcW w:w="860" w:type="pct"/>
            <w:gridSpan w:val="3"/>
            <w:vAlign w:val="center"/>
          </w:tcPr>
          <w:p w14:paraId="708DBA0B" w14:textId="77777777" w:rsidR="005D233D" w:rsidRDefault="005D233D" w:rsidP="00ED48BD">
            <w:pPr>
              <w:spacing w:afterLines="30" w:after="93" w:line="200" w:lineRule="exact"/>
              <w:ind w:rightChars="-587" w:right="-1233"/>
              <w:jc w:val="center"/>
              <w:rPr>
                <w:szCs w:val="21"/>
              </w:rPr>
            </w:pPr>
          </w:p>
        </w:tc>
        <w:tc>
          <w:tcPr>
            <w:tcW w:w="865" w:type="pct"/>
            <w:gridSpan w:val="7"/>
            <w:vAlign w:val="center"/>
          </w:tcPr>
          <w:p w14:paraId="08272C5D" w14:textId="77777777" w:rsidR="005D233D" w:rsidRDefault="005D233D" w:rsidP="00ED48BD">
            <w:pPr>
              <w:spacing w:afterLines="30" w:after="93" w:line="200" w:lineRule="exact"/>
              <w:ind w:rightChars="-587" w:right="-1233" w:firstLineChars="49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分院（部）</w:t>
            </w:r>
          </w:p>
          <w:p w14:paraId="61DDA2B5" w14:textId="77777777" w:rsidR="005D233D" w:rsidRDefault="005D233D" w:rsidP="00ED48BD">
            <w:pPr>
              <w:spacing w:afterLines="30" w:after="93" w:line="200" w:lineRule="exact"/>
              <w:ind w:rightChars="-587" w:right="-1233" w:firstLineChars="48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领导审核</w:t>
            </w:r>
          </w:p>
        </w:tc>
        <w:tc>
          <w:tcPr>
            <w:tcW w:w="860" w:type="pct"/>
            <w:gridSpan w:val="4"/>
            <w:vAlign w:val="center"/>
          </w:tcPr>
          <w:p w14:paraId="0EB7D911" w14:textId="77777777" w:rsidR="005D233D" w:rsidRDefault="005D233D" w:rsidP="00ED48BD">
            <w:pPr>
              <w:spacing w:afterLines="30" w:after="93" w:line="200" w:lineRule="exact"/>
              <w:ind w:rightChars="-587" w:right="-1233"/>
              <w:rPr>
                <w:szCs w:val="21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3E0F1673" w14:textId="77777777" w:rsidR="005D233D" w:rsidRDefault="005D233D" w:rsidP="00ED48BD">
            <w:pPr>
              <w:spacing w:afterLines="30" w:after="93" w:line="200" w:lineRule="exact"/>
              <w:ind w:rightChars="-587" w:right="-1233" w:firstLineChars="49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教务处处长</w:t>
            </w:r>
          </w:p>
          <w:p w14:paraId="63DD193C" w14:textId="77777777" w:rsidR="005D233D" w:rsidRDefault="005D233D" w:rsidP="00ED48BD">
            <w:pPr>
              <w:spacing w:afterLines="30" w:after="93" w:line="200" w:lineRule="exact"/>
              <w:ind w:rightChars="-587" w:right="-1233" w:firstLineChars="245" w:firstLine="514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</w:tc>
        <w:tc>
          <w:tcPr>
            <w:tcW w:w="726" w:type="pct"/>
            <w:gridSpan w:val="3"/>
            <w:vAlign w:val="center"/>
          </w:tcPr>
          <w:p w14:paraId="341DFC5F" w14:textId="77777777" w:rsidR="005D233D" w:rsidRDefault="005D233D" w:rsidP="00ED48BD">
            <w:pPr>
              <w:spacing w:afterLines="30" w:after="93" w:line="200" w:lineRule="exact"/>
              <w:ind w:rightChars="-587" w:right="-1233"/>
              <w:rPr>
                <w:szCs w:val="21"/>
              </w:rPr>
            </w:pPr>
          </w:p>
        </w:tc>
      </w:tr>
    </w:tbl>
    <w:p w14:paraId="5D60A2D4" w14:textId="49A03096" w:rsidR="00555E7F" w:rsidRDefault="00376387">
      <w:pPr>
        <w:pStyle w:val="1"/>
        <w:jc w:val="center"/>
      </w:pPr>
      <w:r>
        <w:rPr>
          <w:rFonts w:hint="eastAsia"/>
        </w:rPr>
        <w:lastRenderedPageBreak/>
        <w:t>教学</w:t>
      </w:r>
      <w:r w:rsidR="00AA6951">
        <w:rPr>
          <w:rFonts w:hint="eastAsia"/>
        </w:rPr>
        <w:t>授课计划</w:t>
      </w:r>
      <w:r>
        <w:rPr>
          <w:rFonts w:hint="eastAsia"/>
        </w:rPr>
        <w:t>表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9"/>
        <w:gridCol w:w="2703"/>
        <w:gridCol w:w="881"/>
        <w:gridCol w:w="1405"/>
        <w:gridCol w:w="1555"/>
        <w:gridCol w:w="1670"/>
        <w:gridCol w:w="992"/>
      </w:tblGrid>
      <w:tr w:rsidR="00555E7F" w14:paraId="7476B70C" w14:textId="77777777" w:rsidTr="00376387">
        <w:trPr>
          <w:trHeight w:hRule="exact" w:val="711"/>
          <w:jc w:val="center"/>
        </w:trPr>
        <w:tc>
          <w:tcPr>
            <w:tcW w:w="846" w:type="dxa"/>
            <w:vAlign w:val="center"/>
          </w:tcPr>
          <w:p w14:paraId="5F53857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周</w:t>
            </w:r>
          </w:p>
          <w:p w14:paraId="2233258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别</w:t>
            </w:r>
          </w:p>
          <w:p w14:paraId="1F329D7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5262" w:type="dxa"/>
            <w:gridSpan w:val="2"/>
            <w:vAlign w:val="center"/>
          </w:tcPr>
          <w:p w14:paraId="73CF51F0" w14:textId="77777777" w:rsidR="00555E7F" w:rsidRDefault="00AA6951">
            <w:pPr>
              <w:spacing w:line="320" w:lineRule="exact"/>
              <w:jc w:val="righ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授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课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章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节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内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容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摘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要</w:t>
            </w:r>
          </w:p>
        </w:tc>
        <w:tc>
          <w:tcPr>
            <w:tcW w:w="881" w:type="dxa"/>
            <w:vAlign w:val="center"/>
          </w:tcPr>
          <w:p w14:paraId="73876C7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需课时数</w:t>
            </w:r>
          </w:p>
        </w:tc>
        <w:tc>
          <w:tcPr>
            <w:tcW w:w="1405" w:type="dxa"/>
            <w:vAlign w:val="center"/>
          </w:tcPr>
          <w:p w14:paraId="2D59941C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教学形式</w:t>
            </w:r>
          </w:p>
        </w:tc>
        <w:tc>
          <w:tcPr>
            <w:tcW w:w="1555" w:type="dxa"/>
            <w:vAlign w:val="center"/>
          </w:tcPr>
          <w:p w14:paraId="6093BF86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教学媒体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(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用具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670" w:type="dxa"/>
            <w:vAlign w:val="center"/>
          </w:tcPr>
          <w:p w14:paraId="1F27713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作业</w:t>
            </w:r>
          </w:p>
        </w:tc>
        <w:tc>
          <w:tcPr>
            <w:tcW w:w="992" w:type="dxa"/>
            <w:vAlign w:val="center"/>
          </w:tcPr>
          <w:p w14:paraId="472F164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备注</w:t>
            </w:r>
          </w:p>
        </w:tc>
      </w:tr>
      <w:tr w:rsidR="00555E7F" w14:paraId="31BF35BC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095940F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401E3C71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电子商务</w:t>
            </w:r>
            <w:r>
              <w:rPr>
                <w:rFonts w:eastAsiaTheme="minorHAnsi" w:hint="eastAsia"/>
                <w:color w:val="000000" w:themeColor="text1"/>
                <w:sz w:val="24"/>
              </w:rPr>
              <w:t>与创业</w:t>
            </w:r>
            <w:r>
              <w:rPr>
                <w:rFonts w:eastAsiaTheme="minorHAnsi"/>
                <w:color w:val="000000" w:themeColor="text1"/>
                <w:sz w:val="24"/>
              </w:rPr>
              <w:t>概述</w:t>
            </w:r>
          </w:p>
        </w:tc>
        <w:tc>
          <w:tcPr>
            <w:tcW w:w="2703" w:type="dxa"/>
            <w:vAlign w:val="center"/>
          </w:tcPr>
          <w:p w14:paraId="6301866D" w14:textId="77777777" w:rsidR="00555E7F" w:rsidRDefault="00AA6951">
            <w:pPr>
              <w:wordWrap w:val="0"/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/>
                <w:color w:val="000000" w:themeColor="text1"/>
                <w:szCs w:val="21"/>
              </w:rPr>
              <w:t>电子商务</w:t>
            </w:r>
            <w:r>
              <w:rPr>
                <w:rFonts w:cs="宋体" w:hint="eastAsia"/>
                <w:color w:val="000000" w:themeColor="text1"/>
                <w:szCs w:val="21"/>
              </w:rPr>
              <w:t>与创业的涵义</w:t>
            </w:r>
          </w:p>
        </w:tc>
        <w:tc>
          <w:tcPr>
            <w:tcW w:w="881" w:type="dxa"/>
            <w:vAlign w:val="center"/>
          </w:tcPr>
          <w:p w14:paraId="4C8EF976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404F2FE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6CEACCE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06C43AA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分组探讨</w:t>
            </w:r>
          </w:p>
          <w:p w14:paraId="3109CB4A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完成课题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FC8B47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开学</w:t>
            </w:r>
          </w:p>
        </w:tc>
      </w:tr>
      <w:tr w:rsidR="00555E7F" w14:paraId="5F3AE02D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0F7D293E" w14:textId="33937CE2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4FA3EEFD" w14:textId="77777777" w:rsidR="00555E7F" w:rsidRDefault="00555E7F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5F1433FA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/>
                <w:color w:val="000000" w:themeColor="text1"/>
                <w:szCs w:val="21"/>
              </w:rPr>
              <w:t>电子商务专业人才的职业能力与素养</w:t>
            </w:r>
          </w:p>
        </w:tc>
        <w:tc>
          <w:tcPr>
            <w:tcW w:w="881" w:type="dxa"/>
            <w:vAlign w:val="center"/>
          </w:tcPr>
          <w:p w14:paraId="251AF66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166ACB0C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9FC3CBD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7CB2ED08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分组探讨完成课题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73C4BF5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26818EE1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70B70705" w14:textId="50697DB0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2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38954181" w14:textId="77777777" w:rsidR="00555E7F" w:rsidRDefault="00555E7F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50FEC0E9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电子商务创业者及其素质</w:t>
            </w:r>
          </w:p>
        </w:tc>
        <w:tc>
          <w:tcPr>
            <w:tcW w:w="881" w:type="dxa"/>
            <w:vAlign w:val="center"/>
          </w:tcPr>
          <w:p w14:paraId="583B9CAF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01F6D0F3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74BAB8EA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3A54E38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65A92F1E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08D4C2EF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535326AD" w14:textId="116704B1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2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37FFABFD" w14:textId="77777777" w:rsidR="00555E7F" w:rsidRDefault="00555E7F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6675ED63" w14:textId="77777777" w:rsidR="00555E7F" w:rsidRDefault="00AA6951">
            <w:pPr>
              <w:spacing w:line="32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电子商务创业的步骤</w:t>
            </w:r>
          </w:p>
        </w:tc>
        <w:tc>
          <w:tcPr>
            <w:tcW w:w="881" w:type="dxa"/>
            <w:vAlign w:val="center"/>
          </w:tcPr>
          <w:p w14:paraId="5520DF0E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691A121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2835262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1A0523D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23CFD78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6F9A2566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6546F23C" w14:textId="020956B0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3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6DC7D677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电子商务运行体系</w:t>
            </w:r>
          </w:p>
        </w:tc>
        <w:tc>
          <w:tcPr>
            <w:tcW w:w="2703" w:type="dxa"/>
            <w:vAlign w:val="center"/>
          </w:tcPr>
          <w:p w14:paraId="267B77F0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电子商务发展现状与趋势</w:t>
            </w:r>
          </w:p>
        </w:tc>
        <w:tc>
          <w:tcPr>
            <w:tcW w:w="881" w:type="dxa"/>
            <w:vAlign w:val="center"/>
          </w:tcPr>
          <w:p w14:paraId="69B4EA7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5C93742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FDBDA5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505494E6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问答题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7E10C1A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446C806D" w14:textId="77777777" w:rsidTr="00376387">
        <w:trPr>
          <w:trHeight w:hRule="exact" w:val="554"/>
          <w:jc w:val="center"/>
        </w:trPr>
        <w:tc>
          <w:tcPr>
            <w:tcW w:w="846" w:type="dxa"/>
            <w:vAlign w:val="center"/>
          </w:tcPr>
          <w:p w14:paraId="07999FBC" w14:textId="6E0CD481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3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2B91B582" w14:textId="77777777" w:rsidR="00555E7F" w:rsidRDefault="00555E7F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0FECF746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电子商务模式认知</w:t>
            </w:r>
          </w:p>
        </w:tc>
        <w:tc>
          <w:tcPr>
            <w:tcW w:w="881" w:type="dxa"/>
            <w:vAlign w:val="center"/>
          </w:tcPr>
          <w:p w14:paraId="10D6F10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0E86C2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0F8A2E9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432A64E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问答题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C6E7432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5F6C47F3" w14:textId="77777777" w:rsidTr="00376387">
        <w:trPr>
          <w:trHeight w:hRule="exact" w:val="573"/>
          <w:jc w:val="center"/>
        </w:trPr>
        <w:tc>
          <w:tcPr>
            <w:tcW w:w="846" w:type="dxa"/>
            <w:vAlign w:val="center"/>
          </w:tcPr>
          <w:p w14:paraId="11879C68" w14:textId="4F5BCEFD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4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1A880E36" w14:textId="77777777" w:rsidR="00555E7F" w:rsidRDefault="00555E7F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7095EB95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电子商务的行业应用</w:t>
            </w:r>
          </w:p>
        </w:tc>
        <w:tc>
          <w:tcPr>
            <w:tcW w:w="881" w:type="dxa"/>
            <w:vAlign w:val="center"/>
          </w:tcPr>
          <w:p w14:paraId="427B954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1A1AE99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57EFD33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43C456B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E402F87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634BD980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5811236C" w14:textId="4DD9AADF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4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2488C086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传统电子商务平台创业</w:t>
            </w:r>
          </w:p>
        </w:tc>
        <w:tc>
          <w:tcPr>
            <w:tcW w:w="2703" w:type="dxa"/>
            <w:vAlign w:val="center"/>
          </w:tcPr>
          <w:p w14:paraId="2D4EA9CD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网络零售基础认知</w:t>
            </w:r>
          </w:p>
        </w:tc>
        <w:tc>
          <w:tcPr>
            <w:tcW w:w="881" w:type="dxa"/>
            <w:vAlign w:val="center"/>
          </w:tcPr>
          <w:p w14:paraId="3DD4DE23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A5AB53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74E5CF6C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F534C0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998BB08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6BC6A3AC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6FE3FB28" w14:textId="7FC1FEC8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5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182730CF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328831AB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网络零售三要素</w:t>
            </w:r>
          </w:p>
        </w:tc>
        <w:tc>
          <w:tcPr>
            <w:tcW w:w="881" w:type="dxa"/>
            <w:vAlign w:val="center"/>
          </w:tcPr>
          <w:p w14:paraId="2DE6370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73D8D89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一体化教学</w:t>
            </w:r>
          </w:p>
        </w:tc>
        <w:tc>
          <w:tcPr>
            <w:tcW w:w="1555" w:type="dxa"/>
            <w:vAlign w:val="center"/>
          </w:tcPr>
          <w:p w14:paraId="60F9C74F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多媒体辅助</w:t>
            </w:r>
          </w:p>
        </w:tc>
        <w:tc>
          <w:tcPr>
            <w:tcW w:w="1670" w:type="dxa"/>
            <w:vAlign w:val="center"/>
          </w:tcPr>
          <w:p w14:paraId="6960133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分析统计题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5CE05F1" w14:textId="5869CB42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0D06DEA1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3E81F55F" w14:textId="61BE6EB5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5</w:t>
            </w:r>
          </w:p>
          <w:p w14:paraId="1AAF08F8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47F7C233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06E1E989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网络零售数据分析</w:t>
            </w:r>
          </w:p>
        </w:tc>
        <w:tc>
          <w:tcPr>
            <w:tcW w:w="881" w:type="dxa"/>
            <w:vAlign w:val="center"/>
          </w:tcPr>
          <w:p w14:paraId="23C8D96E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6B4A0E53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一体化教学</w:t>
            </w:r>
          </w:p>
        </w:tc>
        <w:tc>
          <w:tcPr>
            <w:tcW w:w="1555" w:type="dxa"/>
            <w:vAlign w:val="center"/>
          </w:tcPr>
          <w:p w14:paraId="13147D4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多媒体辅助</w:t>
            </w:r>
          </w:p>
        </w:tc>
        <w:tc>
          <w:tcPr>
            <w:tcW w:w="1670" w:type="dxa"/>
            <w:vAlign w:val="center"/>
          </w:tcPr>
          <w:p w14:paraId="14175288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分析统计题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DC5EC4B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7C609F33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5B9770BF" w14:textId="4F118F20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6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5BCD3A4F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6B42CA41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B2B</w:t>
            </w:r>
            <w:r>
              <w:rPr>
                <w:rFonts w:cs="宋体" w:hint="eastAsia"/>
                <w:color w:val="000000" w:themeColor="text1"/>
                <w:szCs w:val="21"/>
              </w:rPr>
              <w:t>电子商务</w:t>
            </w:r>
          </w:p>
        </w:tc>
        <w:tc>
          <w:tcPr>
            <w:tcW w:w="881" w:type="dxa"/>
            <w:vAlign w:val="center"/>
          </w:tcPr>
          <w:p w14:paraId="7C560C7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0C29C80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39EBFD2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D5A982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分析总计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78B0C39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334956CF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21C86615" w14:textId="4981D480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6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20010587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623DD3F9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B2B电子商务的应用思路</w:t>
            </w:r>
          </w:p>
        </w:tc>
        <w:tc>
          <w:tcPr>
            <w:tcW w:w="881" w:type="dxa"/>
            <w:vAlign w:val="center"/>
          </w:tcPr>
          <w:p w14:paraId="78F9DFAE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25070974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A0268B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697798C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分析作业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C2C1C60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2058889D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1F940510" w14:textId="72F8BBEE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0C9303B1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7F015EB6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B2B电子商务平台选择与操作</w:t>
            </w:r>
          </w:p>
        </w:tc>
        <w:tc>
          <w:tcPr>
            <w:tcW w:w="881" w:type="dxa"/>
            <w:vAlign w:val="center"/>
          </w:tcPr>
          <w:p w14:paraId="729B5BE8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4D21D3C8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一体化教学</w:t>
            </w:r>
          </w:p>
        </w:tc>
        <w:tc>
          <w:tcPr>
            <w:tcW w:w="1555" w:type="dxa"/>
            <w:vAlign w:val="center"/>
          </w:tcPr>
          <w:p w14:paraId="25C68D4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多媒体辅助</w:t>
            </w:r>
          </w:p>
        </w:tc>
        <w:tc>
          <w:tcPr>
            <w:tcW w:w="1670" w:type="dxa"/>
            <w:vAlign w:val="center"/>
          </w:tcPr>
          <w:p w14:paraId="4D26ACA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FBAE7B9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59E81FE0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7F7DB1CB" w14:textId="20952A14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7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141AB2E2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5F4D3E93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O2O</w:t>
            </w:r>
            <w:r>
              <w:rPr>
                <w:rFonts w:cs="宋体" w:hint="eastAsia"/>
                <w:color w:val="000000" w:themeColor="text1"/>
                <w:szCs w:val="21"/>
              </w:rPr>
              <w:t>认知</w:t>
            </w:r>
          </w:p>
        </w:tc>
        <w:tc>
          <w:tcPr>
            <w:tcW w:w="881" w:type="dxa"/>
            <w:vAlign w:val="center"/>
          </w:tcPr>
          <w:p w14:paraId="31666944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40E123B4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8238D9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6FC254A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分析作业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322F4147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739FF4DE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391BC179" w14:textId="501846CE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8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78DA046A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5EE83EF5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O2O模式应用价值</w:t>
            </w:r>
          </w:p>
        </w:tc>
        <w:tc>
          <w:tcPr>
            <w:tcW w:w="881" w:type="dxa"/>
            <w:vAlign w:val="center"/>
          </w:tcPr>
          <w:p w14:paraId="0EC41EF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14E3A02D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7B84A0A8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A1443B8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分析作业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6676B8E4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262E46A8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5A81D405" w14:textId="02968FAF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8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41AFA8E5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0AEF344F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O2O模式消费者消费流程</w:t>
            </w:r>
          </w:p>
        </w:tc>
        <w:tc>
          <w:tcPr>
            <w:tcW w:w="881" w:type="dxa"/>
            <w:vAlign w:val="center"/>
          </w:tcPr>
          <w:p w14:paraId="15B6696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11F58E4D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460CE3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60D37D8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分析作业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C8284D2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04EE0507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585950C1" w14:textId="205B0233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9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757BDF04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2C2793AA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电子支付认知</w:t>
            </w:r>
          </w:p>
        </w:tc>
        <w:tc>
          <w:tcPr>
            <w:tcW w:w="881" w:type="dxa"/>
            <w:vAlign w:val="center"/>
          </w:tcPr>
          <w:p w14:paraId="0558BA4D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37EFD1C6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064F5C7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D9A27C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proofErr w:type="gramStart"/>
            <w:r>
              <w:rPr>
                <w:rFonts w:eastAsiaTheme="minorHAnsi" w:hint="eastAsia"/>
                <w:color w:val="000000" w:themeColor="text1"/>
                <w:szCs w:val="21"/>
              </w:rPr>
              <w:t>实操作业</w:t>
            </w:r>
            <w:proofErr w:type="gramEnd"/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DF4D723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0BC11DFD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3A439092" w14:textId="10D08F9A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9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4D0DFF44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2D069F75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第三方支付</w:t>
            </w:r>
          </w:p>
        </w:tc>
        <w:tc>
          <w:tcPr>
            <w:tcW w:w="881" w:type="dxa"/>
            <w:vAlign w:val="center"/>
          </w:tcPr>
          <w:p w14:paraId="7220177A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5431AA9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0695146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335FA0AE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6A3FA2A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2BA22CDE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0AA828CA" w14:textId="42B9826C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7031717F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33DC041B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电子商务信息安全</w:t>
            </w:r>
          </w:p>
        </w:tc>
        <w:tc>
          <w:tcPr>
            <w:tcW w:w="881" w:type="dxa"/>
            <w:vAlign w:val="center"/>
          </w:tcPr>
          <w:p w14:paraId="1A965A1A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150B4634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6C90F98D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10C28D1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proofErr w:type="gramStart"/>
            <w:r>
              <w:rPr>
                <w:rFonts w:eastAsiaTheme="minorHAnsi" w:hint="eastAsia"/>
                <w:color w:val="000000" w:themeColor="text1"/>
                <w:szCs w:val="21"/>
              </w:rPr>
              <w:t>实操作业</w:t>
            </w:r>
            <w:proofErr w:type="gramEnd"/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2AA5597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2F5E9576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079FFE2B" w14:textId="1B875696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</w:t>
            </w:r>
            <w:r w:rsidR="00AA6951">
              <w:rPr>
                <w:rFonts w:eastAsiaTheme="minorHAnsi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1FE66FF8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66624758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电子商务安全防范措施</w:t>
            </w:r>
          </w:p>
        </w:tc>
        <w:tc>
          <w:tcPr>
            <w:tcW w:w="881" w:type="dxa"/>
            <w:vAlign w:val="center"/>
          </w:tcPr>
          <w:p w14:paraId="6357FB6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4154384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56FF7C1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248741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proofErr w:type="gramStart"/>
            <w:r>
              <w:rPr>
                <w:rFonts w:eastAsiaTheme="minorHAnsi" w:hint="eastAsia"/>
                <w:color w:val="000000" w:themeColor="text1"/>
                <w:szCs w:val="21"/>
              </w:rPr>
              <w:t>实操作业</w:t>
            </w:r>
            <w:proofErr w:type="gramEnd"/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09997BA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7DB35299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5A989001" w14:textId="60960434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</w:t>
            </w:r>
            <w:r w:rsidR="00AA6951"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29D962C9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新</w:t>
            </w:r>
            <w:proofErr w:type="gramStart"/>
            <w:r>
              <w:rPr>
                <w:rFonts w:eastAsiaTheme="minorHAnsi" w:hint="eastAsia"/>
                <w:color w:val="000000" w:themeColor="text1"/>
                <w:sz w:val="24"/>
              </w:rPr>
              <w:t>媒体电</w:t>
            </w:r>
            <w:proofErr w:type="gramEnd"/>
            <w:r>
              <w:rPr>
                <w:rFonts w:eastAsiaTheme="minorHAnsi" w:hint="eastAsia"/>
                <w:color w:val="000000" w:themeColor="text1"/>
                <w:sz w:val="24"/>
              </w:rPr>
              <w:t>商</w:t>
            </w:r>
          </w:p>
        </w:tc>
        <w:tc>
          <w:tcPr>
            <w:tcW w:w="2703" w:type="dxa"/>
            <w:vAlign w:val="center"/>
          </w:tcPr>
          <w:p w14:paraId="13AF8C7E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网络营销（传统营销）认知</w:t>
            </w:r>
          </w:p>
        </w:tc>
        <w:tc>
          <w:tcPr>
            <w:tcW w:w="881" w:type="dxa"/>
            <w:vAlign w:val="center"/>
          </w:tcPr>
          <w:p w14:paraId="50AD7E96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ADE1EE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265458AA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0CDA35F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A5443A1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653B2BB2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6374B2FD" w14:textId="198338A5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</w:t>
            </w:r>
            <w:r w:rsidR="00AA6951">
              <w:rPr>
                <w:rFonts w:eastAsiaTheme="minorHAnsi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0F03740C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1287A590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网络营销工具</w:t>
            </w:r>
          </w:p>
        </w:tc>
        <w:tc>
          <w:tcPr>
            <w:tcW w:w="881" w:type="dxa"/>
            <w:vAlign w:val="center"/>
          </w:tcPr>
          <w:p w14:paraId="78E7377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5946B16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080FD37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622F83E5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3E3CCF8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41908B38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2A083132" w14:textId="4473B214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1754035D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0D11C31B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新媒体营销与新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媒体电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商</w:t>
            </w:r>
          </w:p>
        </w:tc>
        <w:tc>
          <w:tcPr>
            <w:tcW w:w="881" w:type="dxa"/>
            <w:vAlign w:val="center"/>
          </w:tcPr>
          <w:p w14:paraId="7D769EBF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405" w:type="dxa"/>
            <w:vAlign w:val="center"/>
          </w:tcPr>
          <w:p w14:paraId="4AB51194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1F702EEA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DC479D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proofErr w:type="gramStart"/>
            <w:r>
              <w:rPr>
                <w:rFonts w:eastAsiaTheme="minorHAnsi" w:hint="eastAsia"/>
                <w:color w:val="000000" w:themeColor="text1"/>
                <w:szCs w:val="21"/>
              </w:rPr>
              <w:t>实操作业</w:t>
            </w:r>
            <w:proofErr w:type="gramEnd"/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6581D9E1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62459DB2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6139AE32" w14:textId="5D1C40F8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7CDC9F9C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跨境电商创业</w:t>
            </w:r>
          </w:p>
          <w:p w14:paraId="36E40FA5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6638FD0A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认识跨境电子商务</w:t>
            </w:r>
          </w:p>
        </w:tc>
        <w:tc>
          <w:tcPr>
            <w:tcW w:w="881" w:type="dxa"/>
            <w:vAlign w:val="center"/>
          </w:tcPr>
          <w:p w14:paraId="33504924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A12C21F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2CADE326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5EFF203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1242254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34277900" w14:textId="77777777" w:rsidTr="00376387">
        <w:trPr>
          <w:trHeight w:hRule="exact" w:val="775"/>
          <w:jc w:val="center"/>
        </w:trPr>
        <w:tc>
          <w:tcPr>
            <w:tcW w:w="846" w:type="dxa"/>
            <w:vAlign w:val="center"/>
          </w:tcPr>
          <w:p w14:paraId="23BFA3D0" w14:textId="38D699F2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2559" w:type="dxa"/>
            <w:vMerge/>
            <w:vAlign w:val="center"/>
          </w:tcPr>
          <w:p w14:paraId="09FC21F5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28AF5ABE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跨境电子商务的发展现状及趋势</w:t>
            </w:r>
          </w:p>
        </w:tc>
        <w:tc>
          <w:tcPr>
            <w:tcW w:w="881" w:type="dxa"/>
            <w:vAlign w:val="center"/>
          </w:tcPr>
          <w:p w14:paraId="6A390157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7F54A0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08261689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383B4263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46EA7C8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7B1B1729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6959CA91" w14:textId="33CB3F63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2559" w:type="dxa"/>
            <w:vMerge/>
            <w:vAlign w:val="center"/>
          </w:tcPr>
          <w:p w14:paraId="34BD0726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52C81AEA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跨境电子商务平台分析</w:t>
            </w:r>
          </w:p>
        </w:tc>
        <w:tc>
          <w:tcPr>
            <w:tcW w:w="881" w:type="dxa"/>
            <w:vAlign w:val="center"/>
          </w:tcPr>
          <w:p w14:paraId="61BD623D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396EB93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67C3706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4FBB2270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924FD6D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09695D1A" w14:textId="77777777" w:rsidTr="00376387">
        <w:trPr>
          <w:trHeight w:hRule="exact" w:val="663"/>
          <w:jc w:val="center"/>
        </w:trPr>
        <w:tc>
          <w:tcPr>
            <w:tcW w:w="846" w:type="dxa"/>
            <w:vAlign w:val="center"/>
          </w:tcPr>
          <w:p w14:paraId="5954748F" w14:textId="63D6A57C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lastRenderedPageBreak/>
              <w:t>14</w:t>
            </w:r>
          </w:p>
        </w:tc>
        <w:tc>
          <w:tcPr>
            <w:tcW w:w="2559" w:type="dxa"/>
            <w:vMerge/>
            <w:vAlign w:val="center"/>
          </w:tcPr>
          <w:p w14:paraId="180864BF" w14:textId="77777777" w:rsidR="00555E7F" w:rsidRDefault="00555E7F">
            <w:pPr>
              <w:spacing w:line="320" w:lineRule="exac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150DC237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跨境电子商务的岗位认识</w:t>
            </w:r>
          </w:p>
        </w:tc>
        <w:tc>
          <w:tcPr>
            <w:tcW w:w="881" w:type="dxa"/>
            <w:vAlign w:val="center"/>
          </w:tcPr>
          <w:p w14:paraId="4BE06EC1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7C05B37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01C37FEE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440F85E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proofErr w:type="gramStart"/>
            <w:r>
              <w:rPr>
                <w:rFonts w:eastAsiaTheme="minorHAnsi" w:hint="eastAsia"/>
                <w:color w:val="000000" w:themeColor="text1"/>
                <w:szCs w:val="21"/>
              </w:rPr>
              <w:t>实操作业</w:t>
            </w:r>
            <w:proofErr w:type="gramEnd"/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2900054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0BD80D36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2A2565F8" w14:textId="0DD29A71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2559" w:type="dxa"/>
            <w:vMerge w:val="restart"/>
            <w:vAlign w:val="center"/>
          </w:tcPr>
          <w:p w14:paraId="77C5A56B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电子商务与物流管理</w:t>
            </w:r>
          </w:p>
        </w:tc>
        <w:tc>
          <w:tcPr>
            <w:tcW w:w="2703" w:type="dxa"/>
            <w:vAlign w:val="center"/>
          </w:tcPr>
          <w:p w14:paraId="74680143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物流认知</w:t>
            </w:r>
          </w:p>
        </w:tc>
        <w:tc>
          <w:tcPr>
            <w:tcW w:w="881" w:type="dxa"/>
            <w:vAlign w:val="center"/>
          </w:tcPr>
          <w:p w14:paraId="5505703C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4CAF823E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04245334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00989ABB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7974AB2E" w14:textId="77777777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555E7F" w14:paraId="0C2F5B8D" w14:textId="77777777" w:rsidTr="00376387">
        <w:trPr>
          <w:trHeight w:hRule="exact" w:val="666"/>
          <w:jc w:val="center"/>
        </w:trPr>
        <w:tc>
          <w:tcPr>
            <w:tcW w:w="846" w:type="dxa"/>
            <w:vAlign w:val="center"/>
          </w:tcPr>
          <w:p w14:paraId="7A7F7541" w14:textId="62B3D379" w:rsidR="00555E7F" w:rsidRDefault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2559" w:type="dxa"/>
            <w:vMerge/>
            <w:vAlign w:val="center"/>
          </w:tcPr>
          <w:p w14:paraId="06C23800" w14:textId="77777777" w:rsidR="00555E7F" w:rsidRDefault="00555E7F">
            <w:pPr>
              <w:spacing w:line="320" w:lineRule="exact"/>
              <w:jc w:val="righ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63EB155D" w14:textId="77777777" w:rsidR="00555E7F" w:rsidRDefault="00AA6951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电子商务物流应用</w:t>
            </w:r>
          </w:p>
        </w:tc>
        <w:tc>
          <w:tcPr>
            <w:tcW w:w="881" w:type="dxa"/>
            <w:vAlign w:val="center"/>
          </w:tcPr>
          <w:p w14:paraId="4C9F87EC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1F2E3B3C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4BA31FBF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4C05D002" w14:textId="77777777" w:rsidR="00555E7F" w:rsidRDefault="00AA6951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1609AC9A" w14:textId="6DA79278" w:rsidR="00555E7F" w:rsidRDefault="00555E7F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A41EA5" w14:paraId="220C5640" w14:textId="77777777" w:rsidTr="00376387">
        <w:trPr>
          <w:trHeight w:hRule="exact" w:val="908"/>
          <w:jc w:val="center"/>
        </w:trPr>
        <w:tc>
          <w:tcPr>
            <w:tcW w:w="846" w:type="dxa"/>
            <w:vAlign w:val="center"/>
          </w:tcPr>
          <w:p w14:paraId="0FD7EE44" w14:textId="11A641FB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2559" w:type="dxa"/>
            <w:vAlign w:val="center"/>
          </w:tcPr>
          <w:p w14:paraId="69DC6976" w14:textId="77777777" w:rsidR="00A41EA5" w:rsidRDefault="00A41EA5" w:rsidP="00A41EA5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 w:rsidRPr="009F42DC">
              <w:rPr>
                <w:rFonts w:eastAsiaTheme="minorHAnsi" w:hint="eastAsia"/>
                <w:color w:val="000000" w:themeColor="text1"/>
                <w:sz w:val="24"/>
              </w:rPr>
              <w:t>电子商务法律规范</w:t>
            </w:r>
          </w:p>
        </w:tc>
        <w:tc>
          <w:tcPr>
            <w:tcW w:w="2703" w:type="dxa"/>
            <w:vAlign w:val="center"/>
          </w:tcPr>
          <w:p w14:paraId="2C83A214" w14:textId="54EE784A" w:rsidR="00A41EA5" w:rsidRDefault="00A41EA5" w:rsidP="00A41EA5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 w:rsidRPr="00A41EA5">
              <w:rPr>
                <w:rFonts w:ascii="宋体" w:hAnsi="宋体" w:cs="宋体" w:hint="eastAsia"/>
                <w:color w:val="000000" w:themeColor="text1"/>
                <w:szCs w:val="21"/>
              </w:rPr>
              <w:t>电子商务法律规范</w:t>
            </w:r>
          </w:p>
        </w:tc>
        <w:tc>
          <w:tcPr>
            <w:tcW w:w="881" w:type="dxa"/>
            <w:vAlign w:val="center"/>
          </w:tcPr>
          <w:p w14:paraId="47C6CE00" w14:textId="3FD36983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405" w:type="dxa"/>
            <w:vAlign w:val="center"/>
          </w:tcPr>
          <w:p w14:paraId="30D9B2B0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2AA8D7DD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2A6E0F87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B568A81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A41EA5" w14:paraId="0E57777E" w14:textId="77777777" w:rsidTr="00376387">
        <w:trPr>
          <w:trHeight w:hRule="exact" w:val="684"/>
          <w:jc w:val="center"/>
        </w:trPr>
        <w:tc>
          <w:tcPr>
            <w:tcW w:w="846" w:type="dxa"/>
            <w:vAlign w:val="center"/>
          </w:tcPr>
          <w:p w14:paraId="4E55917E" w14:textId="34E5A120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2559" w:type="dxa"/>
            <w:vMerge w:val="restart"/>
            <w:vAlign w:val="center"/>
          </w:tcPr>
          <w:p w14:paraId="43BB6A1C" w14:textId="77777777" w:rsidR="00A41EA5" w:rsidRDefault="00A41EA5" w:rsidP="00A41EA5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电子商务实践应用</w:t>
            </w:r>
          </w:p>
        </w:tc>
        <w:tc>
          <w:tcPr>
            <w:tcW w:w="2703" w:type="dxa"/>
            <w:vAlign w:val="center"/>
          </w:tcPr>
          <w:p w14:paraId="07E29E20" w14:textId="77777777" w:rsidR="00A41EA5" w:rsidRDefault="00A41EA5" w:rsidP="00A41EA5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Cs w:val="21"/>
              </w:rPr>
              <w:t>移动电子商务发展历程</w:t>
            </w:r>
          </w:p>
        </w:tc>
        <w:tc>
          <w:tcPr>
            <w:tcW w:w="881" w:type="dxa"/>
            <w:vAlign w:val="center"/>
          </w:tcPr>
          <w:p w14:paraId="1BD8DEF6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69EE32B8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721CB540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5262547B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14FD2D2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A41EA5" w14:paraId="692C430D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4C8FCEE6" w14:textId="3B8EAE10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2559" w:type="dxa"/>
            <w:vMerge/>
            <w:vAlign w:val="center"/>
          </w:tcPr>
          <w:p w14:paraId="44013B40" w14:textId="77777777" w:rsidR="00A41EA5" w:rsidRDefault="00A41EA5" w:rsidP="00A41EA5">
            <w:pPr>
              <w:spacing w:line="320" w:lineRule="exact"/>
              <w:jc w:val="righ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7E4ADD17" w14:textId="77777777" w:rsidR="00A41EA5" w:rsidRDefault="00A41EA5" w:rsidP="00A41EA5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移动电子商务的发展现状及趋势</w:t>
            </w:r>
          </w:p>
        </w:tc>
        <w:tc>
          <w:tcPr>
            <w:tcW w:w="881" w:type="dxa"/>
            <w:vAlign w:val="center"/>
          </w:tcPr>
          <w:p w14:paraId="1910A934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F37EE75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0FC3CBAF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6569AF7F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查询总结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27E7A73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A41EA5" w14:paraId="639EF4D2" w14:textId="77777777" w:rsidTr="00376387">
        <w:trPr>
          <w:trHeight w:hRule="exact" w:val="605"/>
          <w:jc w:val="center"/>
        </w:trPr>
        <w:tc>
          <w:tcPr>
            <w:tcW w:w="846" w:type="dxa"/>
            <w:vAlign w:val="center"/>
          </w:tcPr>
          <w:p w14:paraId="6215292E" w14:textId="114584C8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2559" w:type="dxa"/>
            <w:vMerge/>
            <w:vAlign w:val="center"/>
          </w:tcPr>
          <w:p w14:paraId="60D9B349" w14:textId="77777777" w:rsidR="00A41EA5" w:rsidRDefault="00A41EA5" w:rsidP="00A41EA5">
            <w:pPr>
              <w:spacing w:line="320" w:lineRule="exact"/>
              <w:jc w:val="righ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1ABFCEBD" w14:textId="77777777" w:rsidR="00A41EA5" w:rsidRDefault="00A41EA5" w:rsidP="00A41EA5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微商认知</w:t>
            </w:r>
            <w:proofErr w:type="gramEnd"/>
          </w:p>
        </w:tc>
        <w:tc>
          <w:tcPr>
            <w:tcW w:w="881" w:type="dxa"/>
            <w:vAlign w:val="center"/>
          </w:tcPr>
          <w:p w14:paraId="4B6AEC9F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60045FEF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讲授</w:t>
            </w:r>
          </w:p>
        </w:tc>
        <w:tc>
          <w:tcPr>
            <w:tcW w:w="1555" w:type="dxa"/>
            <w:vAlign w:val="center"/>
          </w:tcPr>
          <w:p w14:paraId="22E13B4D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35ACCCE5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分析总结</w:t>
            </w:r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13D3174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  <w:tr w:rsidR="00A41EA5" w14:paraId="1430C34C" w14:textId="77777777" w:rsidTr="00376387">
        <w:trPr>
          <w:trHeight w:hRule="exact" w:val="712"/>
          <w:jc w:val="center"/>
        </w:trPr>
        <w:tc>
          <w:tcPr>
            <w:tcW w:w="846" w:type="dxa"/>
            <w:vAlign w:val="center"/>
          </w:tcPr>
          <w:p w14:paraId="642319A4" w14:textId="1666C470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2559" w:type="dxa"/>
            <w:vMerge/>
            <w:vAlign w:val="center"/>
          </w:tcPr>
          <w:p w14:paraId="319BA45C" w14:textId="77777777" w:rsidR="00A41EA5" w:rsidRDefault="00A41EA5" w:rsidP="00A41EA5">
            <w:pPr>
              <w:spacing w:line="320" w:lineRule="exact"/>
              <w:jc w:val="right"/>
              <w:rPr>
                <w:rFonts w:eastAsiaTheme="minorHAnsi"/>
                <w:color w:val="000000" w:themeColor="text1"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3AFD39F5" w14:textId="77777777" w:rsidR="00A41EA5" w:rsidRDefault="00A41EA5" w:rsidP="00A41EA5">
            <w:pPr>
              <w:spacing w:line="320" w:lineRule="exact"/>
              <w:jc w:val="left"/>
              <w:rPr>
                <w:rFonts w:eastAsiaTheme="minorHAnsi"/>
                <w:color w:val="000000" w:themeColor="text1"/>
                <w:sz w:val="24"/>
              </w:rPr>
            </w:pPr>
            <w:proofErr w:type="gramStart"/>
            <w:r>
              <w:rPr>
                <w:rFonts w:cs="宋体" w:hint="eastAsia"/>
                <w:color w:val="000000" w:themeColor="text1"/>
                <w:szCs w:val="21"/>
              </w:rPr>
              <w:t>微店应用</w:t>
            </w:r>
            <w:proofErr w:type="gramEnd"/>
          </w:p>
        </w:tc>
        <w:tc>
          <w:tcPr>
            <w:tcW w:w="881" w:type="dxa"/>
            <w:vAlign w:val="center"/>
          </w:tcPr>
          <w:p w14:paraId="1FA5525C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14:paraId="24554B8C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情景演绎</w:t>
            </w:r>
          </w:p>
        </w:tc>
        <w:tc>
          <w:tcPr>
            <w:tcW w:w="1555" w:type="dxa"/>
            <w:vAlign w:val="center"/>
          </w:tcPr>
          <w:p w14:paraId="773FEF35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</w:rPr>
              <w:t>多媒体网络</w:t>
            </w:r>
          </w:p>
        </w:tc>
        <w:tc>
          <w:tcPr>
            <w:tcW w:w="1670" w:type="dxa"/>
            <w:vAlign w:val="center"/>
          </w:tcPr>
          <w:p w14:paraId="6AC8AAAE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Cs w:val="21"/>
              </w:rPr>
            </w:pPr>
            <w:proofErr w:type="gramStart"/>
            <w:r>
              <w:rPr>
                <w:rFonts w:eastAsiaTheme="minorHAnsi" w:hint="eastAsia"/>
                <w:color w:val="000000" w:themeColor="text1"/>
                <w:szCs w:val="21"/>
              </w:rPr>
              <w:t>实操作业</w:t>
            </w:r>
            <w:proofErr w:type="gramEnd"/>
            <w:r>
              <w:rPr>
                <w:rFonts w:eastAsiaTheme="minorHAnsi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F48BABD" w14:textId="77777777" w:rsidR="00A41EA5" w:rsidRDefault="00A41EA5" w:rsidP="00A41EA5">
            <w:pPr>
              <w:spacing w:line="320" w:lineRule="exact"/>
              <w:jc w:val="center"/>
              <w:rPr>
                <w:rFonts w:eastAsiaTheme="minorHAnsi"/>
                <w:color w:val="000000" w:themeColor="text1"/>
                <w:sz w:val="24"/>
              </w:rPr>
            </w:pPr>
          </w:p>
        </w:tc>
      </w:tr>
    </w:tbl>
    <w:p w14:paraId="2DC0FDE5" w14:textId="77777777" w:rsidR="00555E7F" w:rsidRDefault="00555E7F"/>
    <w:sectPr w:rsidR="00555E7F" w:rsidSect="0037638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D9"/>
    <w:rsid w:val="00151B24"/>
    <w:rsid w:val="00176F82"/>
    <w:rsid w:val="00263A0C"/>
    <w:rsid w:val="00340BD9"/>
    <w:rsid w:val="00364B55"/>
    <w:rsid w:val="00376387"/>
    <w:rsid w:val="00394024"/>
    <w:rsid w:val="00454E7F"/>
    <w:rsid w:val="00461F4D"/>
    <w:rsid w:val="00476B10"/>
    <w:rsid w:val="00484683"/>
    <w:rsid w:val="004A58D1"/>
    <w:rsid w:val="00554B92"/>
    <w:rsid w:val="00555E7F"/>
    <w:rsid w:val="005623AB"/>
    <w:rsid w:val="005D233D"/>
    <w:rsid w:val="006C41C4"/>
    <w:rsid w:val="00766E00"/>
    <w:rsid w:val="009F42DC"/>
    <w:rsid w:val="00A04F57"/>
    <w:rsid w:val="00A41EA5"/>
    <w:rsid w:val="00AA6951"/>
    <w:rsid w:val="00B6141C"/>
    <w:rsid w:val="00C07680"/>
    <w:rsid w:val="00D03540"/>
    <w:rsid w:val="00DD3865"/>
    <w:rsid w:val="01231720"/>
    <w:rsid w:val="031F2137"/>
    <w:rsid w:val="0457566D"/>
    <w:rsid w:val="05762DBE"/>
    <w:rsid w:val="05FC223D"/>
    <w:rsid w:val="06561007"/>
    <w:rsid w:val="067D2433"/>
    <w:rsid w:val="0831641A"/>
    <w:rsid w:val="0931085A"/>
    <w:rsid w:val="09512BFC"/>
    <w:rsid w:val="09BF3670"/>
    <w:rsid w:val="0A42584B"/>
    <w:rsid w:val="0A9E1753"/>
    <w:rsid w:val="0CA56C88"/>
    <w:rsid w:val="0FB303AC"/>
    <w:rsid w:val="0FE578EB"/>
    <w:rsid w:val="13195E69"/>
    <w:rsid w:val="13753541"/>
    <w:rsid w:val="13BB6213"/>
    <w:rsid w:val="14724498"/>
    <w:rsid w:val="14BA2D9E"/>
    <w:rsid w:val="14EE46C9"/>
    <w:rsid w:val="15CB3083"/>
    <w:rsid w:val="16FB7D7B"/>
    <w:rsid w:val="184F17BC"/>
    <w:rsid w:val="1A2047E8"/>
    <w:rsid w:val="1B0C6D2B"/>
    <w:rsid w:val="202B1DD3"/>
    <w:rsid w:val="20ED0160"/>
    <w:rsid w:val="23BB5BD4"/>
    <w:rsid w:val="251C0BFA"/>
    <w:rsid w:val="2B0B189B"/>
    <w:rsid w:val="2BAC600A"/>
    <w:rsid w:val="2C671F90"/>
    <w:rsid w:val="2D40329E"/>
    <w:rsid w:val="2D736092"/>
    <w:rsid w:val="2DB1091C"/>
    <w:rsid w:val="2E0F2F6B"/>
    <w:rsid w:val="2E186204"/>
    <w:rsid w:val="2F07483C"/>
    <w:rsid w:val="30B43316"/>
    <w:rsid w:val="31BB299B"/>
    <w:rsid w:val="324A6548"/>
    <w:rsid w:val="32853884"/>
    <w:rsid w:val="32ED0E66"/>
    <w:rsid w:val="330C0156"/>
    <w:rsid w:val="33CC4EDA"/>
    <w:rsid w:val="33D57771"/>
    <w:rsid w:val="35D31975"/>
    <w:rsid w:val="361675FD"/>
    <w:rsid w:val="367E71B5"/>
    <w:rsid w:val="370610E5"/>
    <w:rsid w:val="37C042B9"/>
    <w:rsid w:val="37DC0658"/>
    <w:rsid w:val="38625A3F"/>
    <w:rsid w:val="3ABB298D"/>
    <w:rsid w:val="3B1E259B"/>
    <w:rsid w:val="3B862898"/>
    <w:rsid w:val="3CD91989"/>
    <w:rsid w:val="3CDF655E"/>
    <w:rsid w:val="3D423C11"/>
    <w:rsid w:val="3DE91993"/>
    <w:rsid w:val="3E30046E"/>
    <w:rsid w:val="3E9B4FCB"/>
    <w:rsid w:val="40CB6BC9"/>
    <w:rsid w:val="421A78C5"/>
    <w:rsid w:val="44046CF5"/>
    <w:rsid w:val="443C4C39"/>
    <w:rsid w:val="46A829B2"/>
    <w:rsid w:val="46F141B1"/>
    <w:rsid w:val="47315DCF"/>
    <w:rsid w:val="47F05D88"/>
    <w:rsid w:val="489E6870"/>
    <w:rsid w:val="4A69583E"/>
    <w:rsid w:val="4A7126DB"/>
    <w:rsid w:val="4C407BF7"/>
    <w:rsid w:val="4C670F02"/>
    <w:rsid w:val="4C9540B0"/>
    <w:rsid w:val="50CE21C4"/>
    <w:rsid w:val="512806C7"/>
    <w:rsid w:val="51286641"/>
    <w:rsid w:val="518C2A8C"/>
    <w:rsid w:val="51A254AF"/>
    <w:rsid w:val="5228432C"/>
    <w:rsid w:val="52320285"/>
    <w:rsid w:val="53D251EB"/>
    <w:rsid w:val="547409FA"/>
    <w:rsid w:val="54AB497A"/>
    <w:rsid w:val="56570D1A"/>
    <w:rsid w:val="5679707B"/>
    <w:rsid w:val="577852B9"/>
    <w:rsid w:val="58716A0F"/>
    <w:rsid w:val="588C2DFA"/>
    <w:rsid w:val="5AB50737"/>
    <w:rsid w:val="5BD87810"/>
    <w:rsid w:val="5C857FB3"/>
    <w:rsid w:val="5D265E9F"/>
    <w:rsid w:val="5D54737D"/>
    <w:rsid w:val="5F096921"/>
    <w:rsid w:val="5F37441E"/>
    <w:rsid w:val="5FF95627"/>
    <w:rsid w:val="611F4B3F"/>
    <w:rsid w:val="637025FA"/>
    <w:rsid w:val="63FC23F8"/>
    <w:rsid w:val="64F40AA5"/>
    <w:rsid w:val="653D65AE"/>
    <w:rsid w:val="68D82F8C"/>
    <w:rsid w:val="69730734"/>
    <w:rsid w:val="69997D0E"/>
    <w:rsid w:val="6AE748EE"/>
    <w:rsid w:val="6B7D7A68"/>
    <w:rsid w:val="6C0F15A2"/>
    <w:rsid w:val="6D84574B"/>
    <w:rsid w:val="6E3A3D31"/>
    <w:rsid w:val="6F0E10AF"/>
    <w:rsid w:val="70395862"/>
    <w:rsid w:val="707C70C7"/>
    <w:rsid w:val="70B65437"/>
    <w:rsid w:val="71C07FC4"/>
    <w:rsid w:val="71D05134"/>
    <w:rsid w:val="730447B6"/>
    <w:rsid w:val="77555BE7"/>
    <w:rsid w:val="7AD96E3E"/>
    <w:rsid w:val="7B6024BF"/>
    <w:rsid w:val="7F6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90114"/>
  <w15:docId w15:val="{0C8B7E20-ABC1-47D3-B3DE-D9BFC6B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莉</dc:creator>
  <cp:lastModifiedBy>付 兴桥</cp:lastModifiedBy>
  <cp:revision>48</cp:revision>
  <dcterms:created xsi:type="dcterms:W3CDTF">2021-04-22T09:25:00Z</dcterms:created>
  <dcterms:modified xsi:type="dcterms:W3CDTF">2021-04-25T14:32:00Z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6BECDE95B3244A6EBD609A2C1D790524</vt:lpwstr>
  </property>
</Properties>
</file>